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ДОГОВОР № ____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об образовании на обучение по образовательным программам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среднего профессионального образования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clear" w:pos="709"/>
          <w:tab w:val="right" w:pos="963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</w:t>
      </w:r>
      <w:r>
        <w:rPr>
          <w:rFonts w:cs="Times New Roman" w:ascii="Times New Roman" w:hAnsi="Times New Roman"/>
        </w:rPr>
        <w:t>ород Крымск</w:t>
        <w:tab/>
      </w:r>
      <w:r>
        <w:rPr>
          <w:rFonts w:cs="Times New Roman" w:ascii="Times New Roman" w:hAnsi="Times New Roman"/>
          <w:u w:val="single"/>
        </w:rPr>
        <w:t>«___» _________ 20___</w:t>
      </w:r>
      <w:r>
        <w:rPr>
          <w:rFonts w:cs="Times New Roman" w:ascii="Times New Roman" w:hAnsi="Times New Roman"/>
        </w:rPr>
        <w:t>г.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профессиональное образовательное учреждение Краснодарского края «Крымский технический колледж» осуществляющее образовательную деятельность на основании лицензии серии 23ЛО1 № 0003061 от «03» марта 2014 г. № 06085, выданной министерством образования и науки Краснодарского края бессрочно, свидетельства о государственной аккре</w:t>
      </w:r>
      <w:bookmarkStart w:id="0" w:name="_GoBack"/>
      <w:bookmarkEnd w:id="0"/>
      <w:r>
        <w:rPr>
          <w:rFonts w:cs="Times New Roman" w:ascii="Times New Roman" w:hAnsi="Times New Roman"/>
        </w:rPr>
        <w:t>дитации серии 23АО1 № 0001440 от «07» июня 2016 г. № 03666, выданного министерством образования, науки и молодежной политики Краснодарского края на срок до «07» июня  2022 г., именуемое в дальнейшем «Исполнитель», в лице директора Хвостикова Сергея Борисовича, действующего на основании устава, утвержденного приказом министерства образования и науки Краснодарского края от 13 января 2014 года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№ 66 и согласованного приказом департамента имущественных отношений Краснодарского края от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27 декабря 2013 года № 2329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55"/>
      </w:tblGrid>
      <w:tr>
        <w:trPr/>
        <w:tc>
          <w:tcPr>
            <w:tcW w:w="985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</w:rPr>
            </w:pPr>
            <w:r>
              <w:rPr>
                <w:rFonts w:eastAsia="Calibri" w:ascii="Times New Roman" w:hAnsi="Times New Roman"/>
                <w:b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(ая) в дальнейшем «Заказчик», и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55"/>
      </w:tblGrid>
      <w:tr>
        <w:trPr/>
        <w:tc>
          <w:tcPr>
            <w:tcW w:w="985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tabs>
          <w:tab w:val="clear" w:pos="709"/>
          <w:tab w:val="left" w:pos="4215" w:leader="none"/>
        </w:tabs>
        <w:spacing w:before="0"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>
      <w:pPr>
        <w:pStyle w:val="Normal"/>
        <w:tabs>
          <w:tab w:val="clear" w:pos="709"/>
          <w:tab w:val="left" w:pos="4215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(ая) в дальнейшем «Обучающийся», совместно именуемые Стороны, заключили настоящий Договор (далее - Договор) о нижеследующем: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I. Предмет Договора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по специальности </w:t>
      </w:r>
      <w:r>
        <w:rPr>
          <w:rFonts w:cs="Times New Roman" w:ascii="Times New Roman" w:hAnsi="Times New Roman"/>
          <w:u w:val="single"/>
        </w:rPr>
        <w:t>___________________________________________</w:t>
      </w:r>
      <w:r>
        <w:rPr>
          <w:rFonts w:cs="Times New Roman" w:ascii="Times New Roman" w:hAnsi="Times New Roman"/>
        </w:rPr>
        <w:t xml:space="preserve"> по очной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cs="Times New Roman" w:ascii="Times New Roman" w:hAnsi="Times New Roman"/>
          <w:u w:val="single"/>
        </w:rPr>
        <w:t>_____________</w:t>
      </w:r>
      <w:r>
        <w:rPr>
          <w:rFonts w:cs="Times New Roman" w:ascii="Times New Roman" w:hAnsi="Times New Roman"/>
        </w:rPr>
        <w:t>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cs="Times New Roman" w:ascii="Times New Roman" w:hAnsi="Times New Roman"/>
          <w:sz w:val="22"/>
          <w:szCs w:val="22"/>
        </w:rPr>
        <w:t>диплом государственного образца.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bookmarkStart w:id="1" w:name="Par89"/>
      <w:bookmarkEnd w:id="1"/>
      <w:r>
        <w:rPr>
          <w:rFonts w:cs="Times New Roman" w:ascii="Times New Roman" w:hAnsi="Times New Roman"/>
          <w:b/>
        </w:rPr>
        <w:t xml:space="preserve">II. Взаимодействие сторон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Исполнитель вправе: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gtFrame="Ссылка на текущий документ">
        <w:r>
          <w:rPr>
            <w:rFonts w:cs="Times New Roman" w:ascii="Times New Roman" w:hAnsi="Times New Roman"/>
          </w:rPr>
          <w:t>разделом I</w:t>
        </w:r>
      </w:hyperlink>
      <w:r>
        <w:rPr>
          <w:rFonts w:cs="Times New Roman" w:ascii="Times New Roman" w:hAnsi="Times New Roman"/>
        </w:rPr>
        <w:t xml:space="preserve"> настоящего Договора.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2" w:tgtFrame="Федеральный закон от 29.12.2012 N 273-ФЗ (ред. от 03.02.2014) Об образовании в Российской Федерации&quot;{КонсультантПлюс}">
        <w:r>
          <w:rPr>
            <w:rFonts w:cs="Times New Roman" w:ascii="Times New Roman" w:hAnsi="Times New Roman"/>
          </w:rPr>
          <w:t>частью 1 статьи 34</w:t>
        </w:r>
      </w:hyperlink>
      <w:r>
        <w:rPr>
          <w:rFonts w:cs="Times New Roman" w:ascii="Times New Roman" w:hAnsi="Times New Roman"/>
        </w:rPr>
        <w:t xml:space="preserve"> Федерального закона от 29 декабря 2012 г. № 273-ФЗ Об образовании в Российской Федерации». Обучающийся также вправе: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gtFrame="Ссылка на текущий документ">
        <w:r>
          <w:rPr>
            <w:rFonts w:cs="Times New Roman" w:ascii="Times New Roman" w:hAnsi="Times New Roman"/>
          </w:rPr>
          <w:t>разделом I</w:t>
        </w:r>
      </w:hyperlink>
      <w:r>
        <w:rPr>
          <w:rFonts w:cs="Times New Roman" w:ascii="Times New Roman" w:hAnsi="Times New Roman"/>
        </w:rPr>
        <w:t xml:space="preserve"> настоящего Договора;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ConsPlusNormal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Исполнитель обязан: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" w:tgtFrame="Закон РФ от 07.02.1992 N 2300-1 (ред. от 02.07.2013) О защите прав потребителей&quot;{КонсультантПлюс}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Российской Федерации от 7 февраля 1992 г. № 2300-1 «О защите прав потребителей  и Федеральным </w:t>
      </w:r>
      <w:hyperlink r:id="rId4" w:tgtFrame="Федеральный закон от 29.12.2012 N 273-ФЗ (ред. от 03.02.2014) Об образовании в Российской Федерации&quot;{КонсультантПлюс}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от 29 декабря 2012 г. № 273-ФЗ «Об образовании в Российской Федерации»;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gtFrame="Ссылка на текущий документ">
        <w:r>
          <w:rPr>
            <w:rFonts w:cs="Times New Roman" w:ascii="Times New Roman" w:hAnsi="Times New Roman"/>
          </w:rPr>
          <w:t>разделом I</w:t>
        </w:r>
      </w:hyperlink>
      <w:r>
        <w:rPr>
          <w:rFonts w:cs="Times New Roman"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2.4.5. Принимать от Обучающегося и (или) Заказчика плату за образовательные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gtFrame="Ссылка на текущий документ">
        <w:r>
          <w:rPr>
            <w:rFonts w:cs="Times New Roman" w:ascii="Times New Roman" w:hAnsi="Times New Roman"/>
          </w:rPr>
          <w:t>разделе I</w:t>
        </w:r>
      </w:hyperlink>
      <w:r>
        <w:rPr>
          <w:rFonts w:cs="Times New Roman"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bookmarkStart w:id="2" w:name="Par113"/>
      <w:bookmarkEnd w:id="2"/>
      <w:r>
        <w:rPr>
          <w:rFonts w:cs="Times New Roman" w:ascii="Times New Roman" w:hAnsi="Times New Roman"/>
          <w:b/>
        </w:rPr>
        <w:t xml:space="preserve">III. Стоимость образовательных услуг, сроки и порядок их оплаты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 Полная стоимость образовательных услуг за весь период обучения Обучающегося составляет                </w:t>
      </w:r>
      <w:r>
        <w:rPr>
          <w:rFonts w:cs="Times New Roman" w:ascii="Times New Roman" w:hAnsi="Times New Roman"/>
          <w:sz w:val="22"/>
          <w:szCs w:val="22"/>
        </w:rPr>
        <w:t>_____________________ (_____________</w:t>
      </w:r>
      <w:r>
        <w:rPr>
          <w:rFonts w:cs="Times New Roman" w:ascii="Times New Roman" w:hAnsi="Times New Roman"/>
          <w:sz w:val="22"/>
          <w:szCs w:val="22"/>
          <w:u w:val="single"/>
        </w:rPr>
        <w:t>)</w:t>
      </w:r>
      <w:r>
        <w:rPr>
          <w:rFonts w:cs="Times New Roman" w:ascii="Times New Roman" w:hAnsi="Times New Roman"/>
          <w:sz w:val="22"/>
          <w:szCs w:val="22"/>
        </w:rPr>
        <w:t xml:space="preserve"> рублей 00 копеек</w:t>
      </w:r>
      <w:r>
        <w:rPr>
          <w:rFonts w:cs="Times New Roman" w:ascii="Times New Roman" w:hAnsi="Times New Roman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tgtFrame="Ссылка на текущий документ">
        <w:r>
          <w:rPr>
            <w:rFonts w:cs="Times New Roman" w:ascii="Times New Roman" w:hAnsi="Times New Roman"/>
          </w:rPr>
          <w:t>.</w:t>
        </w:r>
      </w:hyperlink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3.2. Оплата производится в безналичном порядке на счет, указанный в </w:t>
      </w:r>
      <w:hyperlink w:anchor="Par166" w:tgtFrame="Ссылка на текущий документ">
        <w:r>
          <w:rPr>
            <w:rFonts w:cs="Times New Roman" w:ascii="Times New Roman" w:hAnsi="Times New Roman"/>
          </w:rPr>
          <w:t>разделе VIII</w:t>
        </w:r>
      </w:hyperlink>
      <w:r>
        <w:rPr>
          <w:rFonts w:cs="Times New Roman" w:ascii="Times New Roman" w:hAnsi="Times New Roman"/>
        </w:rPr>
        <w:t xml:space="preserve"> настоящего Договора </w:t>
      </w:r>
    </w:p>
    <w:p>
      <w:pPr>
        <w:pStyle w:val="Normal"/>
        <w:tabs>
          <w:tab w:val="clear" w:pos="709"/>
          <w:tab w:val="left" w:pos="4215" w:leader="none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" w:name="Par128"/>
      <w:bookmarkEnd w:id="3"/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3.3. Оплата может производиться за весь срок обучения, за учебный год, за учебный семестр. 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3.3.1. Оплата </w:t>
      </w:r>
      <w:r>
        <w:rPr>
          <w:rFonts w:ascii="Times New Roman" w:hAnsi="Times New Roman"/>
          <w:b/>
          <w:sz w:val="20"/>
          <w:szCs w:val="20"/>
        </w:rPr>
        <w:t>за весь срок обучения</w:t>
      </w:r>
      <w:r>
        <w:rPr>
          <w:rFonts w:ascii="Times New Roman" w:hAnsi="Times New Roman"/>
          <w:sz w:val="20"/>
          <w:szCs w:val="20"/>
        </w:rPr>
        <w:t xml:space="preserve"> производится в безналичном порядке на счет ИСПОЛНИТЕЛЯ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рублей 00 копеек</w:t>
      </w:r>
      <w:r>
        <w:rPr>
          <w:rFonts w:ascii="Times New Roman" w:hAnsi="Times New Roman"/>
          <w:sz w:val="20"/>
          <w:szCs w:val="20"/>
        </w:rPr>
        <w:t xml:space="preserve"> не позднее 10.12.20___ г.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3.3.2. При условии оплаты </w:t>
      </w:r>
      <w:r>
        <w:rPr>
          <w:rFonts w:ascii="Times New Roman" w:hAnsi="Times New Roman"/>
          <w:b/>
          <w:sz w:val="20"/>
          <w:szCs w:val="20"/>
        </w:rPr>
        <w:t>за учебный год</w:t>
      </w:r>
      <w:r>
        <w:rPr>
          <w:rFonts w:ascii="Times New Roman" w:hAnsi="Times New Roman"/>
          <w:sz w:val="20"/>
          <w:szCs w:val="20"/>
        </w:rPr>
        <w:t xml:space="preserve"> оплата производится в безналичном порядке на счет ИСПОЛНИТЕЛЯ в следующие сроки: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первый год обучения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рублей 00 копеек до 10.12.20__ г.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второй год обучения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рублей 00 копеек до 01.06.20__ г.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третий год обучения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рублей 00 копеек до 01.06.20__ г.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3.3.3. При условии оплаты </w:t>
      </w:r>
      <w:r>
        <w:rPr>
          <w:rFonts w:ascii="Times New Roman" w:hAnsi="Times New Roman"/>
          <w:b/>
          <w:sz w:val="20"/>
          <w:szCs w:val="20"/>
        </w:rPr>
        <w:t>за учебный семестр</w:t>
      </w:r>
      <w:r>
        <w:rPr>
          <w:rFonts w:ascii="Times New Roman" w:hAnsi="Times New Roman"/>
          <w:sz w:val="20"/>
          <w:szCs w:val="20"/>
        </w:rPr>
        <w:t xml:space="preserve"> оплата производится в безналичном порядке на счет ИСПОЛНИТЕЛЯ в следующие сроки: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первый год обучения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рублей 00 копеек до 01.06.20__ г.  и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рублей 00 копеек до 10.12.20__ г.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второй год обучения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рублей 00 копеек до 01.06.20__ г. и 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рублей 00 копеек до 10.12.20__ г.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третий год обучения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рублей 00 копеек до 01.06.20__ г. и  в сумме </w:t>
      </w:r>
      <w:r>
        <w:rPr>
          <w:rFonts w:ascii="Times New Roman" w:hAnsi="Times New Roman"/>
        </w:rPr>
        <w:t>____________ (____________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рублей 00 копеек до 10.12.20__ г.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Оплата услуг удостоверяется </w:t>
      </w:r>
      <w:r>
        <w:rPr>
          <w:rFonts w:ascii="Times New Roman" w:hAnsi="Times New Roman"/>
          <w:caps/>
          <w:sz w:val="20"/>
          <w:szCs w:val="20"/>
        </w:rPr>
        <w:t>заказчиком</w:t>
      </w:r>
      <w:r>
        <w:rPr>
          <w:rFonts w:ascii="Times New Roman" w:hAnsi="Times New Roman"/>
          <w:sz w:val="20"/>
          <w:szCs w:val="20"/>
        </w:rPr>
        <w:t xml:space="preserve"> путем предоставления ИСПОЛНИТЕЛЮ квитанции, подтверждающей оплату ЗАКАЗЧИКА. 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Оплата услуг, предусмотренная настоящим разделом, может быть изменена по согласованию сторон, о чем составляется дополнительное соглашение к настоящему договору.</w:t>
      </w:r>
    </w:p>
    <w:p>
      <w:pPr>
        <w:pStyle w:val="Normal"/>
        <w:tabs>
          <w:tab w:val="clear" w:pos="709"/>
          <w:tab w:val="left" w:pos="4215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Перевод на следующий курс осуществляется при условии оплаты обучения ЗАКАЗЧИКОМ в соответствующие сроки. 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IV. Порядок изменения и расторжения Договора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Настоящий Договор может быть расторгнут по соглашению Сторон.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5" w:tgtFrame="Постановление Правительства РФ от 15.08.2013 N 706 Об утверждении Правил оказания платных образовательных услуг&quot;{КонсультантПлюс}">
        <w:r>
          <w:rPr>
            <w:rFonts w:cs="Times New Roman" w:ascii="Times New Roman" w:hAnsi="Times New Roman"/>
          </w:rPr>
          <w:t>пунктом 21</w:t>
        </w:r>
      </w:hyperlink>
      <w:r>
        <w:rPr>
          <w:rFonts w:cs="Times New Roman"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 Действие настоящего Договора прекращается досрочно: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bookmarkStart w:id="4" w:name="Par140"/>
      <w:bookmarkEnd w:id="4"/>
      <w:r>
        <w:rPr>
          <w:rFonts w:cs="Times New Roman" w:ascii="Times New Roman" w:hAnsi="Times New Roman"/>
          <w:b/>
        </w:rPr>
        <w:t>V. Ответственность Исполнителя, Заказчика и Обучающегося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5.2.1. Безвозмездного оказания образовательной услуги;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5.2.2. Соразмерного уменьшения стоимости оказанной образовательной услуги;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5.4.3. Потребовать уменьшения стоимости образовательной услуги;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5.4.4. Расторгнуть Договор.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bookmarkStart w:id="5" w:name="Par154"/>
      <w:bookmarkEnd w:id="5"/>
      <w:r>
        <w:rPr>
          <w:rFonts w:cs="Times New Roman" w:ascii="Times New Roman" w:hAnsi="Times New Roman"/>
          <w:b/>
        </w:rPr>
        <w:t>VI. Срок действия Договора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bookmarkStart w:id="6" w:name="Par158"/>
      <w:bookmarkEnd w:id="6"/>
      <w:r>
        <w:rPr>
          <w:rFonts w:cs="Times New Roman" w:ascii="Times New Roman" w:hAnsi="Times New Roman"/>
          <w:b/>
        </w:rPr>
        <w:t>VII. Заключительные положения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7.5. Изменения Договора оформляются дополнительными соглашениями к Договору.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7" w:name="Par166"/>
      <w:bookmarkStart w:id="8" w:name="Par166"/>
      <w:bookmarkEnd w:id="8"/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VIII. Адреса и реквизиты Сторон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5"/>
        <w:gridCol w:w="3285"/>
        <w:gridCol w:w="3285"/>
      </w:tblGrid>
      <w:tr>
        <w:trPr>
          <w:trHeight w:val="6663" w:hRule="atLeast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Исполнитель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Государственное </w:t>
            </w:r>
            <w:r>
              <w:rPr>
                <w:rFonts w:cs="Times New Roman" w:ascii="Times New Roman" w:hAnsi="Times New Roman"/>
              </w:rPr>
              <w:t>бюджетное профессиональное образовательное учреждение Краснодарского края «Крымский технический колледж»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Краснодарский край, г. Крымск, ул. Октябрьская, д.66</w:t>
            </w:r>
          </w:p>
          <w:p>
            <w:pPr>
              <w:pStyle w:val="ConsPlus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ИНН 2337000812, КПП 233701001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Минфин КК (ГБПОУ КК «Крымский технический колледж», л/с 825526170)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Южное ГУ Банка России//УФК по Краснодарскому краю г.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Краснодар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ТОФК 010349101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казначейский счет 40102810945370000010</w:t>
            </w:r>
          </w:p>
          <w:p>
            <w:pPr>
              <w:pStyle w:val="ConsPlus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Казначейский счет 03224643030000001800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Директор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_________________С.Б. Хвостиков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М.П.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Заказчик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(фамилия, имя, отчество (при дналичии)/ наименование юридического лица)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(дата рождения)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(место нахождения/ адрес места жительства)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(банковские реквизиты (при наличии), телефон)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Обучающийся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(фамилия, имя, отчество (при наличии)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(дата рождения)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(адрес места жительства)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tbl>
            <w:tblPr>
              <w:tblW w:w="30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054"/>
            </w:tblGrid>
            <w:tr>
              <w:trPr/>
              <w:tc>
                <w:tcPr>
                  <w:tcW w:w="3054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0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jc w:val="center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/>
                      <w:sz w:val="22"/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(банковские реквизиты (при наличии), телефон)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6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12cc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link w:val="a4"/>
    <w:qFormat/>
    <w:rsid w:val="00e37763"/>
    <w:rPr>
      <w:rFonts w:ascii="Calibri" w:hAnsi="Calibri"/>
      <w:lang w:eastAsia="en-US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sid w:val="00e37763"/>
    <w:rPr>
      <w:vertAlign w:val="superscript"/>
    </w:rPr>
  </w:style>
  <w:style w:type="character" w:styleId="Style16" w:customStyle="1">
    <w:name w:val="Текст выноски Знак"/>
    <w:link w:val="a8"/>
    <w:qFormat/>
    <w:rsid w:val="00542ddc"/>
    <w:rPr>
      <w:rFonts w:ascii="Tahoma" w:hAnsi="Tahoma" w:cs="Tahoma"/>
      <w:sz w:val="16"/>
      <w:szCs w:val="16"/>
      <w:lang w:eastAsia="en-U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840a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3">
    <w:name w:val="Footnote Text"/>
    <w:basedOn w:val="Normal"/>
    <w:link w:val="a5"/>
    <w:rsid w:val="00e37763"/>
    <w:pPr/>
    <w:rPr>
      <w:sz w:val="20"/>
      <w:szCs w:val="20"/>
    </w:rPr>
  </w:style>
  <w:style w:type="paragraph" w:styleId="Style24" w:customStyle="1">
    <w:name w:val="Валера"/>
    <w:basedOn w:val="Normal"/>
    <w:qFormat/>
    <w:rsid w:val="00db6fd2"/>
    <w:pPr>
      <w:spacing w:lineRule="auto" w:line="360" w:before="0" w:after="0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BalloonText">
    <w:name w:val="Balloon Text"/>
    <w:basedOn w:val="Normal"/>
    <w:link w:val="a9"/>
    <w:qFormat/>
    <w:rsid w:val="00542dd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b27493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c6504e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6504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F4B73F7A9D08B4DAB2821B48F99878BD22E3574B7D6450413BBA8D026AE5AAF3462ECF70A2767AAYBeCJ" TargetMode="External"/><Relationship Id="rId3" Type="http://schemas.openxmlformats.org/officeDocument/2006/relationships/hyperlink" Target="consultantplus://offline/ref=7F4B73F7A9D08B4DAB2821B48F99878BD22F3578B2D7450413BBA8D026YAeEJ" TargetMode="External"/><Relationship Id="rId4" Type="http://schemas.openxmlformats.org/officeDocument/2006/relationships/hyperlink" Target="consultantplus://offline/ref=7F4B73F7A9D08B4DAB2821B48F99878BD22E3574B7D6450413BBA8D026YAeEJ" TargetMode="External"/><Relationship Id="rId5" Type="http://schemas.openxmlformats.org/officeDocument/2006/relationships/hyperlink" Target="consultantplus://offline/ref=7F4B73F7A9D08B4DAB2821B48F99878BD22E3D78B2DF450413BBA8D026AE5AAF3462ECF70A2763ABYBeD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3</Pages>
  <Words>1609</Words>
  <Characters>11805</Characters>
  <CharactersWithSpaces>13360</CharactersWithSpaces>
  <Paragraphs>109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2021-05-26T12:46:00Z</dcterms:created>
  <dc:creator>Admin</dc:creator>
  <dc:description/>
  <dc:language>ru-RU</dc:language>
  <cp:lastModifiedBy/>
  <cp:lastPrinted>2021-03-31T08:20:00Z</cp:lastPrinted>
  <dcterms:modified xsi:type="dcterms:W3CDTF">2022-05-26T13:35:31Z</dcterms:modified>
  <cp:revision>3</cp:revision>
  <dc:subject/>
  <dc:title>ДОГОВОР № __3____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